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Prowadzisz bloga lub vloga? Czekamy na Ciebie! WhitePress uruchamia nowy moduł Influencer Marketing. Jasne zasady współpracy i szybkie wypłaty, najlepsze marki i agencje w Polsce czekają na Ciebie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Prowadzisz bloga lub vloga? Czekamy na Ciebie! WhitePress uruchamia nowy moduł Influencer Marketing. Jasne zasady współpracy i szybkie wypłaty, najlepsze marki i agencje w Polsce czekają na Ciebie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https://www.whitepress.pl/influence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Prowadzisz bloga lub vloga? Czekamy na Ciebie! WhitePress uruchamia nowy moduł Influencer Marketing. Jasne zasady współpracy i szybkie wypłaty, najlepsze marki i agencje w Polsce czekają na Ciebie</w:t>
      </w:r>
    </w:p>
    <w:p>
      <w:r>
        <w:rPr>
          <w:rFonts w:ascii="calibri" w:hAnsi="calibri" w:eastAsia="calibri" w:cs="calibri"/>
          <w:sz w:val="24"/>
          <w:szCs w:val="24"/>
        </w:rPr>
        <w:t xml:space="preserve">https://www.whitepress.pl/influence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2024-04-25T01:00:03+02:00</dcterms:created>
  <dcterms:modified xsi:type="dcterms:W3CDTF">2024-04-25T01:00:03+02:00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