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Gdybyście chcieli podczas majówki nadrobić zaległości z branży, CallPage poleca 20 blogów o marketingu, które warto śledzić.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Gdybyście chcieli podczas majówki nadrobić zaległości z branży, CallPage poleca 20 blogów o marketingu, które warto śledzić.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kategorii Content Marketing wyróżniony został nasz firmowy blog, gdzie specjalnie dla Was publikujemy porady i piszemy o trendach nie tylko w content marketingu, ale i influencer marketingu, SEO oraz E-PR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Gdybyście chcieli podczas majówki nadrobić zaległości z branży, CallPage poleca 20 blogów o marketingu, które warto śledzić. </w:t>
      </w:r>
    </w:p>
    <w:p>
      <w:r>
        <w:rPr>
          <w:rFonts w:ascii="calibri" w:hAnsi="calibri" w:eastAsia="calibri" w:cs="calibri"/>
          <w:sz w:val="24"/>
          <w:szCs w:val="24"/>
        </w:rPr>
        <w:t xml:space="preserve">W kategorii Content Marketing wyróżniony został nasz firmowy blog, gdzie specjalnie dla Was publikujemy porady i piszemy o trendach nie tylko w content marketingu, ale i influencer marketingu, SEO oraz E-PR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2024-04-26T07:02:06+02:00</dcterms:created>
  <dcterms:modified xsi:type="dcterms:W3CDTF">2024-04-26T07:02:06+02:00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