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Notki prasowe z wysokiej jakości ruchem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każdy użytkownik wirtualnych biur prasowych WhitePress ma możliwość w prosty sposób uzyskać wartościowy, tematyczny, a przede wszystkim niedrogi ruch. To nowatorskie rozwiązanie tego typu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przeciągu dwóch miesięcy od uruchomienia modułu e-PR z nowej funkcji platformy WhitePress skorzystało ponad 170 firm. Tworzenie i codzienna obsługa wirtualnych biur, zarządzania bazami dziennikarzy oraz promocja informacji prasowych na stronie www.biuroprasowe.pl jest bezpłatne. Od dziś klienci platformy wykorzystać będą mogli pierwszą, płatną (nieobowiązkową) usługę umożliwiającą promowanie w efektywny sposób wybranych notatek prasowych.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Uruchomienie kampanii zajmuje mniej niż pół minuty, promocja odbywa się w rozliczeniu CPC (Stawki wynoszą 40-60 groszy za odsłonę). Dzięki integracji z siecią ContentStream pozyskiwany ruch w naszym biurze prasowym jest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teraz 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erytoryczne i atrakcyjne wirtualne biuro prasowe ma szansę walczyć o popularność ze stroną internetową firmy, dzięki rozwiązaniom, które wprowadzamy dla naszych klientów</w:t>
      </w:r>
      <w:r>
        <w:rPr>
          <w:rFonts w:ascii="calibri" w:hAnsi="calibri" w:eastAsia="calibri" w:cs="calibri"/>
          <w:sz w:val="24"/>
          <w:szCs w:val="24"/>
        </w:rPr>
        <w:t xml:space="preserve">” -</w:t>
      </w:r>
      <w:r>
        <w:rPr>
          <w:rFonts w:ascii="calibri" w:hAnsi="calibri" w:eastAsia="calibri" w:cs="calibri"/>
          <w:sz w:val="24"/>
          <w:szCs w:val="24"/>
        </w:rPr>
        <w:t xml:space="preserve"> mówi Paweł Strykowski z WhitePress.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prowadząca wirtualne biuro prasowe powinna zadbać o jak największą promocję treści. Podstawowymi odbiorcami notek prasowych są dziennikarze, jednak w wielu przypadkach warto pokusić się o dotarcie do szerszej grupy odbiorców”.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2024-04-25T04:08:15+02:00</dcterms:created>
  <dcterms:modified xsi:type="dcterms:W3CDTF">2024-04-25T04:08:15+02:00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