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dumą informujemy, że zostaliśmy partnerem medialnym wydarzenia PR day!??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dumą informujemy, że zostaliśmy partnerem medialnym wydarzenia PR day!??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mówią sami organizatorzy, ten event to dawka najbardziej aktualnej branżowej wiedzy prosto od najlepszych praktyków w Polsce.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Wśród prelegentów nazwiska takie jak: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☑Mariusz Sokołowski,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☑Karolina Borkowska - Bylicka,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☑Jacek Kotarbiński,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☑Magdalena Urbaniak,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☑Zofia Bugajna-Kasdepke,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☑Maria Buszman,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☑Marek Korcz,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☑Agnieszka Zwierzyńska.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Skorzystaj z niepowtarzalnej okazji do branżowego networkingu – zdobądź nowe kontakty, zainspiruj się i wykorzystuj doświadczenia w codziennych wyzwaniach.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?Do 3 czerwca trwa promocja biletów!?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w komentarzu⤵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#PRday #PR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dumą informujemy, że zostaliśmy partnerem medialnym wydarzenia PR day!?? </w:t>
      </w:r>
    </w:p>
    <w:p>
      <w:r>
        <w:rPr>
          <w:rFonts w:ascii="calibri" w:hAnsi="calibri" w:eastAsia="calibri" w:cs="calibri"/>
          <w:sz w:val="24"/>
          <w:szCs w:val="24"/>
        </w:rPr>
        <w:t xml:space="preserve">Jak mówią sami organizatorzy, ten event to dawka najbardziej aktualnej branżowej wiedzy prosto od najlepszych praktyków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Wśród prelegentów nazwiska takie jak:</w:t>
      </w:r>
    </w:p>
    <w:p>
      <w:r>
        <w:rPr>
          <w:rFonts w:ascii="calibri" w:hAnsi="calibri" w:eastAsia="calibri" w:cs="calibri"/>
          <w:sz w:val="24"/>
          <w:szCs w:val="24"/>
        </w:rPr>
        <w:t xml:space="preserve">☑Mariusz Sokołowski,</w:t>
      </w:r>
    </w:p>
    <w:p>
      <w:r>
        <w:rPr>
          <w:rFonts w:ascii="calibri" w:hAnsi="calibri" w:eastAsia="calibri" w:cs="calibri"/>
          <w:sz w:val="24"/>
          <w:szCs w:val="24"/>
        </w:rPr>
        <w:t xml:space="preserve">☑Karolina Borkowska - Bylicka,</w:t>
      </w:r>
    </w:p>
    <w:p>
      <w:r>
        <w:rPr>
          <w:rFonts w:ascii="calibri" w:hAnsi="calibri" w:eastAsia="calibri" w:cs="calibri"/>
          <w:sz w:val="24"/>
          <w:szCs w:val="24"/>
        </w:rPr>
        <w:t xml:space="preserve">☑Jacek Kotarbiński,</w:t>
      </w:r>
    </w:p>
    <w:p>
      <w:r>
        <w:rPr>
          <w:rFonts w:ascii="calibri" w:hAnsi="calibri" w:eastAsia="calibri" w:cs="calibri"/>
          <w:sz w:val="24"/>
          <w:szCs w:val="24"/>
        </w:rPr>
        <w:t xml:space="preserve">☑Magdalena Urbaniak,</w:t>
      </w:r>
    </w:p>
    <w:p>
      <w:r>
        <w:rPr>
          <w:rFonts w:ascii="calibri" w:hAnsi="calibri" w:eastAsia="calibri" w:cs="calibri"/>
          <w:sz w:val="24"/>
          <w:szCs w:val="24"/>
        </w:rPr>
        <w:t xml:space="preserve">☑Zofia Bugajna-Kasdepke,</w:t>
      </w:r>
    </w:p>
    <w:p>
      <w:r>
        <w:rPr>
          <w:rFonts w:ascii="calibri" w:hAnsi="calibri" w:eastAsia="calibri" w:cs="calibri"/>
          <w:sz w:val="24"/>
          <w:szCs w:val="24"/>
        </w:rPr>
        <w:t xml:space="preserve">☑Maria Buszman,</w:t>
      </w:r>
    </w:p>
    <w:p>
      <w:r>
        <w:rPr>
          <w:rFonts w:ascii="calibri" w:hAnsi="calibri" w:eastAsia="calibri" w:cs="calibri"/>
          <w:sz w:val="24"/>
          <w:szCs w:val="24"/>
        </w:rPr>
        <w:t xml:space="preserve">☑Marek Korcz,</w:t>
      </w:r>
    </w:p>
    <w:p>
      <w:r>
        <w:rPr>
          <w:rFonts w:ascii="calibri" w:hAnsi="calibri" w:eastAsia="calibri" w:cs="calibri"/>
          <w:sz w:val="24"/>
          <w:szCs w:val="24"/>
        </w:rPr>
        <w:t xml:space="preserve">☑Agnieszka Zwierzyńska.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Skorzystaj z niepowtarzalnej okazji do branżowego networkingu – zdobądź nowe kontakty, zainspiruj się i wykorzystuj doświadczenia w codziennych wyzwaniach.</w:t>
      </w:r>
    </w:p>
    <w:p>
      <w:r>
        <w:rPr>
          <w:rFonts w:ascii="calibri" w:hAnsi="calibri" w:eastAsia="calibri" w:cs="calibri"/>
          <w:sz w:val="24"/>
          <w:szCs w:val="24"/>
        </w:rPr>
        <w:t xml:space="preserve">?Do 3 czerwca trwa promocja biletów!?</w:t>
      </w:r>
    </w:p>
    <w:p>
      <w:r>
        <w:rPr>
          <w:rFonts w:ascii="calibri" w:hAnsi="calibri" w:eastAsia="calibri" w:cs="calibri"/>
          <w:sz w:val="24"/>
          <w:szCs w:val="24"/>
        </w:rPr>
        <w:t xml:space="preserve">Link w komentarzu⤵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#PRday #PR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2024-04-25T06:20:12+02:00</dcterms:created>
  <dcterms:modified xsi:type="dcterms:W3CDTF">2024-04-25T06:20:12+02:00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