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Mamy dla Was praktyczny poradnik od Newspoint ? „JAK ODNOSIĆ KORZYŚCI Z SOCIAL MEDIA?", a w nim porady TOP specjalistów z branży, w tym komentarze ekspertów WhitePress: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Mamy dla Was praktyczny poradnik od Newspoint ? „JAK ODNOSIĆ KORZYŚCI Z SOCIAL MEDIA?", a w nim porady TOP specjalistów z branży, w tym komentarze ekspertów WhitePress: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Tomasz Biegun odpowiada jak działania social media przekładają się na wzmocnienie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Patrycja Górecka-Butora opracowała temat "Instagram, YouTube, TikTok - buduj społeczność miesiącami, albo zaangażuj influencerów".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Pobierz tutaj: https://bit.ly/3bhCXLx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❓ Dlaczego warto pobrać tego darmowego e-booka? To ponad 8️⃣0️⃣ stron innowacyjnych wskazówek i pomysłów na kampanie w mediach społecznościowych, wyników najświeższych badań oraz przykładów wykorzystania mediów społecznościowych przez krajowych graczy.?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poradnika dowiesz się 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✅głównych powodach niepowodzeń start-upów;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✅etapach dojrzałości firm w social media;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✅marketingowych taktykach wspieranych przez social media;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✅wyborze właściwych platform social media, aby dotrzeć do swoich odbiorców;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✅utrzymywaniu klientów i przyciąganiu leadów marketingowych i sprzedażowych;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✅dbaniu o employer branding;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✅analizie konkurencji;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✅monitoringu social media;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✅ustalaniu właściwego czasu publikowania postów.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Mamy dla Was praktyczny poradnik od Newspoint ? „JAK ODNOSIĆ KORZYŚCI Z SOCIAL MEDIA?", a w nim porady TOP specjalistów z branży, w tym komentarze ekspertów WhitePress: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 Tomasz Biegun odpowiada jak działania social media przekładają się na wzmocnienie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 Patrycja Górecka-Butora opracowała temat "Instagram, YouTube, TikTok - buduj społeczność miesiącami, albo zaangażuj influencerów".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Pobierz tutaj: https://bit.ly/3bhCXLx 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❓ Dlaczego warto pobrać tego darmowego e-booka? To ponad 8️⃣0️⃣ stron innowacyjnych wskazówek i pomysłów na kampanie w mediach społecznościowych, wyników najświeższych badań oraz przykładów wykorzystania mediów społecznościowych przez krajowych graczy.?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poradnika dowiesz się 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✅głównych powodach niepowodzeń start-upów;</w:t>
      </w:r>
    </w:p>
    <w:p>
      <w:r>
        <w:rPr>
          <w:rFonts w:ascii="calibri" w:hAnsi="calibri" w:eastAsia="calibri" w:cs="calibri"/>
          <w:sz w:val="24"/>
          <w:szCs w:val="24"/>
        </w:rPr>
        <w:t xml:space="preserve">✅etapach dojrzałości firm w social media;</w:t>
      </w:r>
    </w:p>
    <w:p>
      <w:r>
        <w:rPr>
          <w:rFonts w:ascii="calibri" w:hAnsi="calibri" w:eastAsia="calibri" w:cs="calibri"/>
          <w:sz w:val="24"/>
          <w:szCs w:val="24"/>
        </w:rPr>
        <w:t xml:space="preserve">✅marketingowych taktykach wspieranych przez social media;</w:t>
      </w:r>
    </w:p>
    <w:p>
      <w:r>
        <w:rPr>
          <w:rFonts w:ascii="calibri" w:hAnsi="calibri" w:eastAsia="calibri" w:cs="calibri"/>
          <w:sz w:val="24"/>
          <w:szCs w:val="24"/>
        </w:rPr>
        <w:t xml:space="preserve">✅wyborze właściwych platform social media, aby dotrzeć do swoich odbiorców;</w:t>
      </w:r>
    </w:p>
    <w:p>
      <w:r>
        <w:rPr>
          <w:rFonts w:ascii="calibri" w:hAnsi="calibri" w:eastAsia="calibri" w:cs="calibri"/>
          <w:sz w:val="24"/>
          <w:szCs w:val="24"/>
        </w:rPr>
        <w:t xml:space="preserve">✅utrzymywaniu klientów i przyciąganiu leadów marketingowych i sprzedażowych;</w:t>
      </w:r>
    </w:p>
    <w:p>
      <w:r>
        <w:rPr>
          <w:rFonts w:ascii="calibri" w:hAnsi="calibri" w:eastAsia="calibri" w:cs="calibri"/>
          <w:sz w:val="24"/>
          <w:szCs w:val="24"/>
        </w:rPr>
        <w:t xml:space="preserve">✅dbaniu o employer branding;</w:t>
      </w:r>
    </w:p>
    <w:p>
      <w:r>
        <w:rPr>
          <w:rFonts w:ascii="calibri" w:hAnsi="calibri" w:eastAsia="calibri" w:cs="calibri"/>
          <w:sz w:val="24"/>
          <w:szCs w:val="24"/>
        </w:rPr>
        <w:t xml:space="preserve">✅analizie konkurencji;</w:t>
      </w:r>
    </w:p>
    <w:p>
      <w:r>
        <w:rPr>
          <w:rFonts w:ascii="calibri" w:hAnsi="calibri" w:eastAsia="calibri" w:cs="calibri"/>
          <w:sz w:val="24"/>
          <w:szCs w:val="24"/>
        </w:rPr>
        <w:t xml:space="preserve">✅monitoringu social media;</w:t>
      </w:r>
    </w:p>
    <w:p>
      <w:r>
        <w:rPr>
          <w:rFonts w:ascii="calibri" w:hAnsi="calibri" w:eastAsia="calibri" w:cs="calibri"/>
          <w:sz w:val="24"/>
          <w:szCs w:val="24"/>
        </w:rPr>
        <w:t xml:space="preserve">✅ustalaniu właściwego czasu publikowania postów.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2026-03-19T01:00:37+01:00</dcterms:created>
  <dcterms:modified xsi:type="dcterms:W3CDTF">2026-03-19T01:00:37+01:00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