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⚠️Mamy to! Zupełnie NOWY MODUŁ - CONTENT PREMIUM już dostępny dla dziennikarzy, copywriterów i agencji copywriterskich✍️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⚠️Mamy to! Zupełnie NOWY MODUŁ - CONTENT PREMIUM już dostępny dla dziennikarzy, copywriterów i agencji copywriterskich✍️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Popyt na artykuły i opracowania pisane przez doświadczonych dziennikarzy oraz ekspertów branżowych rośnie?, a my zaczynamy rewolucję na rynku zamawiania jakościowych treści.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Piszesz teksty? Zarejestruj się bezpłatnie w platformie: https://bit.ly/3bPG3Xq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Content Premium to: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jakościowe zlecenia od czołowych polskich marek,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wynagrodzenia dla copywriterów, jakich nie oferuje żaden inny system na polskim rynku,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bezpłatna strona (wizytówka online),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błyskawiczne wypłaty,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minimum formalności,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wygodna i intuicyjna obsługa platformy,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szacunek dla autorów,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niska prowizja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w artykule?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⚠️Mamy to! Zupełnie NOWY MODUŁ - CONTENT PREMIUM już dostępny dla dziennikarzy, copywriterów i agencji copywriterskich✍️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Popyt na artykuły i opracowania pisane przez doświadczonych dziennikarzy oraz ekspertów branżowych rośnie?, a my zaczynamy rewolucję na rynku zamawiania jakościowych treści.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Piszesz teksty? Zarejestruj się bezpłatnie w platformie: https://bit.ly/3bPG3Xq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Content Premium to: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jakościowe zlecenia od czołowych polskich marek, 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wynagrodzenia dla copywriterów, jakich nie oferuje żaden inny system na polskim rynku,</w:t>
      </w:r>
    </w:p>
    <w:p>
      <w:r>
        <w:rPr>
          <w:rFonts w:ascii="calibri" w:hAnsi="calibri" w:eastAsia="calibri" w:cs="calibri"/>
          <w:sz w:val="24"/>
          <w:szCs w:val="24"/>
        </w:rPr>
        <w:t xml:space="preserve">✅ bezpłatna strona (wizytówka online),</w:t>
      </w:r>
    </w:p>
    <w:p>
      <w:r>
        <w:rPr>
          <w:rFonts w:ascii="calibri" w:hAnsi="calibri" w:eastAsia="calibri" w:cs="calibri"/>
          <w:sz w:val="24"/>
          <w:szCs w:val="24"/>
        </w:rPr>
        <w:t xml:space="preserve">✅ błyskawiczne wypłaty,</w:t>
      </w:r>
    </w:p>
    <w:p>
      <w:r>
        <w:rPr>
          <w:rFonts w:ascii="calibri" w:hAnsi="calibri" w:eastAsia="calibri" w:cs="calibri"/>
          <w:sz w:val="24"/>
          <w:szCs w:val="24"/>
        </w:rPr>
        <w:t xml:space="preserve">✅ minimum formalności,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wygodna i intuicyjna obsługa platformy,</w:t>
      </w:r>
    </w:p>
    <w:p>
      <w:r>
        <w:rPr>
          <w:rFonts w:ascii="calibri" w:hAnsi="calibri" w:eastAsia="calibri" w:cs="calibri"/>
          <w:sz w:val="24"/>
          <w:szCs w:val="24"/>
        </w:rPr>
        <w:t xml:space="preserve">✅ szacunek dla autorów,</w:t>
      </w:r>
    </w:p>
    <w:p>
      <w:r>
        <w:rPr>
          <w:rFonts w:ascii="calibri" w:hAnsi="calibri" w:eastAsia="calibri" w:cs="calibri"/>
          <w:sz w:val="24"/>
          <w:szCs w:val="24"/>
        </w:rPr>
        <w:t xml:space="preserve">✅ niska prowizja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w artykule?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2025-12-16T16:16:34+01:00</dcterms:created>
  <dcterms:modified xsi:type="dcterms:W3CDTF">2025-12-16T16:16:34+01:00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