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"Content is still the king"! ? Wsłuchując się w Wasze prośby postanowiliśmy rozszerzyć moduł zamawiania treści.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"Content is still the king"! ? Wsłuchując się w Wasze prośby postanowiliśmy rozszerzyć moduł zamawiania treści.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teraz możecie u nas zamówić nowe rodzaje tekstów - opisy produktów, notki prasowe i teksty niestandardowe.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sami!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"Content is still the king"! ? Wsłuchując się w Wasze prośby postanowiliśmy rozszerzyć moduł zamawiania treści. ??</w:t>
      </w:r>
    </w:p>
    <w:p>
      <w:r>
        <w:rPr>
          <w:rFonts w:ascii="calibri" w:hAnsi="calibri" w:eastAsia="calibri" w:cs="calibri"/>
          <w:sz w:val="24"/>
          <w:szCs w:val="24"/>
        </w:rPr>
        <w:t xml:space="preserve">Od teraz możecie u nas zamówić nowe rodzaje tekstów - opisy produktów, notki prasowe i teksty niestandardowe. ??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Zobaczcie sami!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2026-03-13T10:56:25+01:00</dcterms:created>
  <dcterms:modified xsi:type="dcterms:W3CDTF">2026-03-13T10:56:25+01:00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