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dumą informujemy, że zostaliśmy partnerem medialnym wydarzenia PR day!??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zostaliśmy partnerem medialnym wydarzenia PR day!??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mówią sami organizatorzy, ten event to dawka najbardziej aktualnej branżowej wiedzy prosto od najlepszych praktyków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prelegentów nazwiska takie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☑Mariusz Sokołowski,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☑Karolina Borkowska - Bylicka,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☑Jacek Kotarbiński,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☑Magdalena Urbaniak,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☑Zofia Bugajna-Kasdepke,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☑Maria Buszman,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☑Marek Korcz,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☑Agnieszka Zwierzyńska.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niepowtarzalnej okazji do branżowego networkingu – zdobądź nowe kontakty, zainspiruj się i wykorzystuj doświadczenia w codziennych wyzwaniach.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3 czerwca trwa promocja biletów!?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w komentarzu⤵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#PRday #PR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dumą informujemy, że zostaliśmy partnerem medialnym wydarzenia PR day!??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mówią sami organizatorzy, ten event to dawka najbardziej aktualnej branżowej wiedzy prosto od najlepszych praktyków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prelegentów nazwiska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☑Mariusz Sokołowski,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☑Karolina Borkowska - Bylicka,</w:t>
      </w:r>
    </w:p>
    <w:p>
      <w:r>
        <w:rPr>
          <w:rFonts w:ascii="calibri" w:hAnsi="calibri" w:eastAsia="calibri" w:cs="calibri"/>
          <w:sz w:val="24"/>
          <w:szCs w:val="24"/>
        </w:rPr>
        <w:t xml:space="preserve">☑Jacek Kotarbiński,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☑Magdalena Urbaniak,</w:t>
      </w:r>
    </w:p>
    <w:p>
      <w:r>
        <w:rPr>
          <w:rFonts w:ascii="calibri" w:hAnsi="calibri" w:eastAsia="calibri" w:cs="calibri"/>
          <w:sz w:val="24"/>
          <w:szCs w:val="24"/>
        </w:rPr>
        <w:t xml:space="preserve">☑Zofia Bugajna-Kasdepke,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☑Maria Buszman,</w:t>
      </w:r>
    </w:p>
    <w:p>
      <w:r>
        <w:rPr>
          <w:rFonts w:ascii="calibri" w:hAnsi="calibri" w:eastAsia="calibri" w:cs="calibri"/>
          <w:sz w:val="24"/>
          <w:szCs w:val="24"/>
        </w:rPr>
        <w:t xml:space="preserve">☑Marek Korcz,</w:t>
      </w:r>
    </w:p>
    <w:p>
      <w:r>
        <w:rPr>
          <w:rFonts w:ascii="calibri" w:hAnsi="calibri" w:eastAsia="calibri" w:cs="calibri"/>
          <w:sz w:val="24"/>
          <w:szCs w:val="24"/>
        </w:rPr>
        <w:t xml:space="preserve">☑Agnieszka Zwierzyńska.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 z niepowtarzalnej okazji do branżowego networkingu – zdobądź nowe kontakty, zainspiruj się i wykorzystuj doświadczenia w codziennych wyzwaniach.</w:t>
      </w:r>
    </w:p>
    <w:p>
      <w:r>
        <w:rPr>
          <w:rFonts w:ascii="calibri" w:hAnsi="calibri" w:eastAsia="calibri" w:cs="calibri"/>
          <w:sz w:val="24"/>
          <w:szCs w:val="24"/>
        </w:rPr>
        <w:t xml:space="preserve">?Do 3 czerwca trwa promocja biletów!?</w:t>
      </w:r>
    </w:p>
    <w:p>
      <w:r>
        <w:rPr>
          <w:rFonts w:ascii="calibri" w:hAnsi="calibri" w:eastAsia="calibri" w:cs="calibri"/>
          <w:sz w:val="24"/>
          <w:szCs w:val="24"/>
        </w:rPr>
        <w:t xml:space="preserve">Link w komentarzu⤵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#PRday #PR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2025-12-14T10:53:05+01:00</dcterms:created>
  <dcterms:modified xsi:type="dcterms:W3CDTF">2025-12-14T10:53:05+01:00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