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Zastanawiasz się jak dobrze zaplanować treści ✍️, by trafiały w gusta i potrzeby konkretnych pokoleń ?? Jaki content trafia do Baby Boomersów, a jaki do przedstawicieli Generacji 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dobrze zaplanować treści ✍️, by trafiały w gusta i potrzeby konkretnych pokoleń ?? Jaki content trafia do Baby Boomersów, a jaki do przedstawicieli Generacji Z?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Dowiesz się tego z bezpłatnego raportu "Marketing generacyjny - jaki content trafia do Generacji Z, Millenialsów, Pokolenia X i Baby Boomersów?" wydanego przez agencję Kohai.content. WhitePress® objął go patronatem medialnym.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Możesz go pobrać tutaj: https://wp2go.net/kwcs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Zajrzyj też koniecznie na stronę 50-tą, by sprawdzić, co Anna Halama, nasza specjalistka ds. social mediów i marketingu, sądzi na temat przyszłości tradycyjnego tekstu w Internecie.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Zastanawiasz się jak dobrze zaplanować treści ✍️, by trafiały w gusta i potrzeby konkretnych pokoleń ?? Jaki content trafia do Baby Boomersów, a jaki do przedstawicieli Generacji Z? </w:t>
      </w:r>
    </w:p>
    <w:p>
      <w:r>
        <w:rPr>
          <w:rFonts w:ascii="calibri" w:hAnsi="calibri" w:eastAsia="calibri" w:cs="calibri"/>
          <w:sz w:val="24"/>
          <w:szCs w:val="24"/>
        </w:rPr>
        <w:t xml:space="preserve">Dowiesz się tego z bezpłatnego raportu "Marketing generacyjny - jaki content trafia do Generacji Z, Millenialsów, Pokolenia X i Baby Boomersów?" wydanego przez agencję Kohai.content. WhitePress® objął go patronatem medialnym.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Możesz go pobrać tutaj: https://wp2go.net/kwcs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Zajrzyj też koniecznie na stronę 50-tą, by sprawdzić, co Anna Halama, nasza specjalistka ds. social mediów i marketingu, sądzi na temat przyszłości tradycyjnego tekstu w Internecie.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2026-03-10T07:17:36+01:00</dcterms:created>
  <dcterms:modified xsi:type="dcterms:W3CDTF">2026-03-10T07:17:36+01:00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