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Potrzebujesz copywritera idealnego?✍️ Wiemy, jak go znaleźć bo współpracujemy z ponad 60 autorami tekstów. Częstuj się wiedzą zaserwowaną w naszym artykule.?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copywritera idealnego?✍️ Wiemy, jak go znaleźć bo współpracujemy z ponad 60 autorami tekstów. Częstuj się wiedzą zaserwowaną w naszym artykule.?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?Marzysz o tytułach mailingów, dzięki którym open rate'y poszybują w górę?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?Chcesz w końcu zastosować rady Paweł Tkaczyk i zacząć opowiadać fascynujące historie o marce?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?Potrzebujesz autora, który pieczołowicie połączy zasady SEOcopywritingu i branżowe smaczki, a całość doprawi językiem korzyści?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gdzie szukać? , jak przeprowadzić rekrutację i jakich błędów we współpracy unikać!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Potrzebujesz copywritera idealnego?✍️ Wiemy, jak go znaleźć bo współpracujemy z ponad 60 autorami tekstów. Częstuj się wiedzą zaserwowaną w naszym artykule.?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?Marzysz o tytułach mailingów, dzięki którym open rate'y poszybują w górę?</w:t>
      </w:r>
    </w:p>
    <w:p>
      <w:r>
        <w:rPr>
          <w:rFonts w:ascii="calibri" w:hAnsi="calibri" w:eastAsia="calibri" w:cs="calibri"/>
          <w:sz w:val="24"/>
          <w:szCs w:val="24"/>
        </w:rPr>
        <w:t xml:space="preserve">?Chcesz w końcu zastosować rady Paweł Tkaczyk i zacząć opowiadać fascynujące historie o marce?</w:t>
      </w:r>
    </w:p>
    <w:p>
      <w:r>
        <w:rPr>
          <w:rFonts w:ascii="calibri" w:hAnsi="calibri" w:eastAsia="calibri" w:cs="calibri"/>
          <w:sz w:val="24"/>
          <w:szCs w:val="24"/>
        </w:rPr>
        <w:t xml:space="preserve">?Potrzebujesz autora, który pieczołowicie połączy zasady SEOcopywritingu i branżowe smaczki, a całość doprawi językiem korzyści?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gdzie szukać? , jak przeprowadzić rekrutację i jakich błędów we współpracy unikać!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2026-03-22T06:47:28+01:00</dcterms:created>
  <dcterms:modified xsi:type="dcterms:W3CDTF">2026-03-22T06:47:28+01:00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